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4D086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  <w:lang w:eastAsia="en-GB" w:bidi="en-GB"/>
        </w:rPr>
      </w:pPr>
      <w:bookmarkStart w:id="0" w:name="_GoBack"/>
      <w:bookmarkEnd w:id="0"/>
    </w:p>
    <w:p w14:paraId="397088B6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  <w:lang w:eastAsia="en-GB" w:bidi="en-GB"/>
        </w:rPr>
      </w:pPr>
    </w:p>
    <w:p w14:paraId="2D397467" w14:textId="77777777" w:rsidR="00AE6586" w:rsidRPr="00AE6586" w:rsidRDefault="00BE38A8" w:rsidP="00BE3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Calibri" w:cs="Calibri"/>
          <w:sz w:val="32"/>
          <w:szCs w:val="32"/>
          <w:lang w:eastAsia="en-GB" w:bidi="en-GB"/>
        </w:rPr>
      </w:pPr>
      <w:r>
        <w:rPr>
          <w:rFonts w:ascii="Times New Roman" w:eastAsia="Calibri" w:hAnsi="Calibri" w:cs="Calibri"/>
          <w:sz w:val="32"/>
          <w:szCs w:val="32"/>
          <w:lang w:eastAsia="en-GB" w:bidi="en-GB"/>
        </w:rPr>
        <w:t xml:space="preserve">Stathern Primary School Sports Premium </w:t>
      </w:r>
      <w:r w:rsidR="008F5191">
        <w:rPr>
          <w:rFonts w:ascii="Times New Roman" w:eastAsia="Calibri" w:hAnsi="Calibri" w:cs="Calibri"/>
          <w:sz w:val="32"/>
          <w:szCs w:val="32"/>
          <w:lang w:eastAsia="en-GB" w:bidi="en-GB"/>
        </w:rPr>
        <w:t>July 2019</w:t>
      </w:r>
    </w:p>
    <w:p w14:paraId="1033556F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  <w:lang w:eastAsia="en-GB" w:bidi="en-GB"/>
        </w:rPr>
      </w:pPr>
    </w:p>
    <w:p w14:paraId="1C6137C7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  <w:lang w:eastAsia="en-GB" w:bidi="en-GB"/>
        </w:rPr>
      </w:pPr>
    </w:p>
    <w:p w14:paraId="58A58676" w14:textId="77777777" w:rsidR="00AE6586" w:rsidRPr="00AE6586" w:rsidRDefault="00AE6586" w:rsidP="00AE6586">
      <w:pPr>
        <w:widowControl w:val="0"/>
        <w:autoSpaceDE w:val="0"/>
        <w:autoSpaceDN w:val="0"/>
        <w:spacing w:before="9" w:after="1" w:line="240" w:lineRule="auto"/>
        <w:rPr>
          <w:rFonts w:ascii="Times New Roman" w:eastAsia="Calibri" w:hAnsi="Calibri" w:cs="Calibri"/>
          <w:sz w:val="16"/>
          <w:szCs w:val="24"/>
          <w:lang w:eastAsia="en-GB" w:bidi="en-GB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7677"/>
      </w:tblGrid>
      <w:tr w:rsidR="00AE6586" w:rsidRPr="00AE6586" w14:paraId="370976DC" w14:textId="77777777" w:rsidTr="00892D58">
        <w:trPr>
          <w:trHeight w:val="497"/>
        </w:trPr>
        <w:tc>
          <w:tcPr>
            <w:tcW w:w="7700" w:type="dxa"/>
          </w:tcPr>
          <w:p w14:paraId="61244D68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Key achievements to date:</w:t>
            </w:r>
            <w:r w:rsidR="00BE38A8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 xml:space="preserve"> </w:t>
            </w:r>
          </w:p>
        </w:tc>
        <w:tc>
          <w:tcPr>
            <w:tcW w:w="7677" w:type="dxa"/>
          </w:tcPr>
          <w:p w14:paraId="48BA883D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Areas for further improvement and baseline evidence of need:</w:t>
            </w:r>
          </w:p>
        </w:tc>
      </w:tr>
      <w:tr w:rsidR="00AE6586" w:rsidRPr="00AE6586" w14:paraId="45CECC0E" w14:textId="77777777" w:rsidTr="00892D58">
        <w:trPr>
          <w:trHeight w:val="2551"/>
        </w:trPr>
        <w:tc>
          <w:tcPr>
            <w:tcW w:w="7700" w:type="dxa"/>
          </w:tcPr>
          <w:p w14:paraId="0121A294" w14:textId="77777777" w:rsidR="00AE6586" w:rsidRPr="00AE6586" w:rsidRDefault="000655D4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School Games Gold Mark</w:t>
            </w:r>
          </w:p>
          <w:p w14:paraId="0266B447" w14:textId="77777777" w:rsidR="00AE6586" w:rsidRPr="00AE6586" w:rsidRDefault="00AE6586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Increased number of Active Maths and English opportunities</w:t>
            </w:r>
          </w:p>
          <w:p w14:paraId="391EB739" w14:textId="77777777" w:rsidR="00AE6586" w:rsidRPr="00AE6586" w:rsidRDefault="00AE6586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Better range of clubs across KS1 and KS2</w:t>
            </w:r>
          </w:p>
          <w:p w14:paraId="6A67EA38" w14:textId="77777777" w:rsidR="00AE6586" w:rsidRPr="00AE6586" w:rsidRDefault="00AE6586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Increased awareness of healthy eating</w:t>
            </w:r>
          </w:p>
          <w:p w14:paraId="2F915623" w14:textId="77777777" w:rsidR="00AE6586" w:rsidRPr="00AE6586" w:rsidRDefault="00AE6586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Increased awareness of physical activity for mental well-being</w:t>
            </w:r>
          </w:p>
          <w:p w14:paraId="75A256DA" w14:textId="77777777" w:rsidR="00AE6586" w:rsidRPr="00AE6586" w:rsidRDefault="00AE6586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SSOC </w:t>
            </w:r>
            <w:r w:rsidR="00A94ABA">
              <w:rPr>
                <w:rFonts w:ascii="Times New Roman" w:eastAsia="Calibri" w:hAnsi="Calibri" w:cs="Calibri"/>
                <w:sz w:val="24"/>
                <w:lang w:eastAsia="en-GB" w:bidi="en-GB"/>
              </w:rPr>
              <w:t>board to keep pupils up-to-date</w:t>
            </w:r>
          </w:p>
          <w:p w14:paraId="6FEAD6BD" w14:textId="77777777" w:rsidR="00AE6586" w:rsidRDefault="00AE6586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Staff upskilled by PE specialist</w:t>
            </w:r>
          </w:p>
          <w:p w14:paraId="1F3D0015" w14:textId="77777777" w:rsidR="00A94ABA" w:rsidRPr="00AE6586" w:rsidRDefault="00A94ABA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Pupil engagement in competitive sport</w:t>
            </w:r>
            <w:r w:rsidR="008F5191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in and out of school</w:t>
            </w:r>
          </w:p>
        </w:tc>
        <w:tc>
          <w:tcPr>
            <w:tcW w:w="7677" w:type="dxa"/>
          </w:tcPr>
          <w:p w14:paraId="0238DD01" w14:textId="77777777" w:rsidR="00AE6586" w:rsidRPr="00AE6586" w:rsidRDefault="00AE6586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Increase in the number of personal challenges and level 1 competitions delivered at break and lunchtimes, to ensure engagement of all pupils in at least 30 minutes</w:t>
            </w: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’</w:t>
            </w:r>
            <w:r w:rsidR="000655D4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physical activity a day</w:t>
            </w: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</w:t>
            </w:r>
          </w:p>
          <w:p w14:paraId="5A832BC1" w14:textId="77777777" w:rsidR="00AE6586" w:rsidRPr="00AE6586" w:rsidRDefault="000655D4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Blogging</w:t>
            </w:r>
          </w:p>
          <w:p w14:paraId="75327463" w14:textId="77777777" w:rsidR="00AE6586" w:rsidRDefault="00AE6586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Healthy eating workshops</w:t>
            </w:r>
            <w:r w:rsidR="00A94ABA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for physical and mental health</w:t>
            </w:r>
          </w:p>
          <w:p w14:paraId="2BA7F2AD" w14:textId="77777777" w:rsidR="000655D4" w:rsidRDefault="000655D4" w:rsidP="00AE658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Integration of Legacy Challenge</w:t>
            </w:r>
            <w:r w:rsidR="008F5191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and new version #Happy Healthy Active</w:t>
            </w:r>
          </w:p>
          <w:p w14:paraId="6515A24C" w14:textId="77777777" w:rsidR="00AE6586" w:rsidRPr="00BE38A8" w:rsidRDefault="008F5191" w:rsidP="00BE38A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Link PE directly the schools new ethos and vision around physical and mental health </w:t>
            </w:r>
          </w:p>
          <w:p w14:paraId="0A003A72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</w:t>
            </w:r>
          </w:p>
        </w:tc>
      </w:tr>
    </w:tbl>
    <w:p w14:paraId="2977081C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  <w:lang w:eastAsia="en-GB" w:bidi="en-GB"/>
        </w:rPr>
      </w:pPr>
    </w:p>
    <w:p w14:paraId="567ED789" w14:textId="77777777" w:rsidR="00AE6586" w:rsidRPr="00AE6586" w:rsidRDefault="00AE6586" w:rsidP="00AE6586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Calibri"/>
          <w:sz w:val="19"/>
          <w:szCs w:val="24"/>
          <w:lang w:eastAsia="en-GB" w:bidi="en-GB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AE6586" w:rsidRPr="00AE6586" w14:paraId="127C4A9C" w14:textId="77777777" w:rsidTr="00892D58">
        <w:trPr>
          <w:trHeight w:val="405"/>
        </w:trPr>
        <w:tc>
          <w:tcPr>
            <w:tcW w:w="11582" w:type="dxa"/>
          </w:tcPr>
          <w:p w14:paraId="5B1F99E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7" w:after="0" w:line="240" w:lineRule="auto"/>
              <w:ind w:left="80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Meeting national curriculum requirements for swimming and water safety</w:t>
            </w:r>
            <w:r w:rsidR="00BE38A8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 (2018/19)</w:t>
            </w:r>
          </w:p>
        </w:tc>
        <w:tc>
          <w:tcPr>
            <w:tcW w:w="3798" w:type="dxa"/>
          </w:tcPr>
          <w:p w14:paraId="66602BC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7" w:after="0" w:line="240" w:lineRule="auto"/>
              <w:ind w:left="79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Please complete all of the below:</w:t>
            </w:r>
          </w:p>
        </w:tc>
      </w:tr>
      <w:tr w:rsidR="00AE6586" w:rsidRPr="00AE6586" w14:paraId="79EAA722" w14:textId="77777777" w:rsidTr="00892D58">
        <w:trPr>
          <w:trHeight w:val="1271"/>
        </w:trPr>
        <w:tc>
          <w:tcPr>
            <w:tcW w:w="11582" w:type="dxa"/>
          </w:tcPr>
          <w:p w14:paraId="454709E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2" w:after="0" w:line="235" w:lineRule="auto"/>
              <w:ind w:left="80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What percentage of your current</w:t>
            </w:r>
            <w:r w:rsidRPr="00AE6586">
              <w:rPr>
                <w:rFonts w:ascii="Calibri" w:eastAsia="Calibri" w:hAnsi="Calibri" w:cs="Calibri"/>
                <w:color w:val="231F20"/>
                <w:spacing w:val="-5"/>
                <w:sz w:val="26"/>
                <w:lang w:eastAsia="en-GB" w:bidi="en-GB"/>
              </w:rPr>
              <w:t xml:space="preserve"> Year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6 cohort swim 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competently,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confidently and proficiently over a distance of at least 25 metres?</w:t>
            </w:r>
          </w:p>
          <w:p w14:paraId="5154BF55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312" w:lineRule="exact"/>
              <w:ind w:left="80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231F20"/>
                <w:sz w:val="26"/>
                <w:lang w:eastAsia="en-GB" w:bidi="en-GB"/>
              </w:rPr>
              <w:t xml:space="preserve">N.B.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Even though your children may swim in another year please report on their attainment on leaving</w:t>
            </w:r>
          </w:p>
          <w:p w14:paraId="3B3D11D8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5" w:lineRule="exact"/>
              <w:ind w:left="80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primary school.</w:t>
            </w:r>
          </w:p>
        </w:tc>
        <w:tc>
          <w:tcPr>
            <w:tcW w:w="3798" w:type="dxa"/>
          </w:tcPr>
          <w:p w14:paraId="30E26FE0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7" w:after="0" w:line="240" w:lineRule="auto"/>
              <w:ind w:left="79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100 %</w:t>
            </w:r>
          </w:p>
        </w:tc>
      </w:tr>
      <w:tr w:rsidR="00AE6586" w:rsidRPr="00AE6586" w14:paraId="7FE82BF6" w14:textId="77777777" w:rsidTr="00892D58">
        <w:trPr>
          <w:trHeight w:val="1159"/>
        </w:trPr>
        <w:tc>
          <w:tcPr>
            <w:tcW w:w="11582" w:type="dxa"/>
          </w:tcPr>
          <w:p w14:paraId="3A1ABD7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2" w:after="0" w:line="235" w:lineRule="auto"/>
              <w:ind w:left="80" w:right="261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What percentage of your current </w:t>
            </w:r>
            <w:r w:rsidRPr="00AE6586">
              <w:rPr>
                <w:rFonts w:ascii="Calibri" w:eastAsia="Calibri" w:hAnsi="Calibri" w:cs="Calibri"/>
                <w:color w:val="231F20"/>
                <w:spacing w:val="-5"/>
                <w:sz w:val="26"/>
                <w:lang w:eastAsia="en-GB" w:bidi="en-GB"/>
              </w:rPr>
              <w:t xml:space="preserve">Year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6 cohort use a range of 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strokes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effectively [for example, front crawl, 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backstroke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and breaststroke]?</w:t>
            </w:r>
          </w:p>
        </w:tc>
        <w:tc>
          <w:tcPr>
            <w:tcW w:w="3798" w:type="dxa"/>
          </w:tcPr>
          <w:p w14:paraId="2EE41AE2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7" w:after="0" w:line="240" w:lineRule="auto"/>
              <w:ind w:left="79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100 %</w:t>
            </w:r>
          </w:p>
        </w:tc>
      </w:tr>
      <w:tr w:rsidR="00AE6586" w:rsidRPr="00AE6586" w14:paraId="6D2CAAA6" w14:textId="77777777" w:rsidTr="00892D58">
        <w:trPr>
          <w:trHeight w:val="1117"/>
        </w:trPr>
        <w:tc>
          <w:tcPr>
            <w:tcW w:w="11582" w:type="dxa"/>
          </w:tcPr>
          <w:p w14:paraId="08EB70B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7" w:after="0" w:line="240" w:lineRule="auto"/>
              <w:ind w:left="80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What percentage of your current Year 6 cohort perform safe self-rescue in different water-based situations?</w:t>
            </w:r>
          </w:p>
        </w:tc>
        <w:tc>
          <w:tcPr>
            <w:tcW w:w="3798" w:type="dxa"/>
          </w:tcPr>
          <w:p w14:paraId="4B509338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7" w:after="0" w:line="240" w:lineRule="auto"/>
              <w:ind w:left="79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100 %</w:t>
            </w:r>
          </w:p>
        </w:tc>
      </w:tr>
      <w:tr w:rsidR="00AE6586" w:rsidRPr="00AE6586" w14:paraId="239BEC31" w14:textId="77777777" w:rsidTr="00892D58">
        <w:trPr>
          <w:trHeight w:val="1135"/>
        </w:trPr>
        <w:tc>
          <w:tcPr>
            <w:tcW w:w="11582" w:type="dxa"/>
          </w:tcPr>
          <w:p w14:paraId="659BA44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2" w:after="0" w:line="235" w:lineRule="auto"/>
              <w:ind w:left="80" w:right="216"/>
              <w:jc w:val="both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Schools</w:t>
            </w:r>
            <w:r w:rsidRPr="00AE6586">
              <w:rPr>
                <w:rFonts w:ascii="Calibri" w:eastAsia="Calibri" w:hAnsi="Calibri" w:cs="Calibri"/>
                <w:color w:val="231F20"/>
                <w:spacing w:val="-4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can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choose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to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use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the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Primary</w:t>
            </w:r>
            <w:r w:rsidRPr="00AE6586">
              <w:rPr>
                <w:rFonts w:ascii="Calibri" w:eastAsia="Calibri" w:hAnsi="Calibri" w:cs="Calibri"/>
                <w:color w:val="231F20"/>
                <w:spacing w:val="-2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PE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and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Sport</w:t>
            </w:r>
            <w:r w:rsidRPr="00AE6586">
              <w:rPr>
                <w:rFonts w:ascii="Calibri" w:eastAsia="Calibri" w:hAnsi="Calibri" w:cs="Calibri"/>
                <w:color w:val="231F20"/>
                <w:spacing w:val="-4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Premium</w:t>
            </w:r>
            <w:r w:rsidRPr="00AE6586">
              <w:rPr>
                <w:rFonts w:ascii="Calibri" w:eastAsia="Calibri" w:hAnsi="Calibri" w:cs="Calibri"/>
                <w:color w:val="231F20"/>
                <w:spacing w:val="-2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to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provide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additional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provision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 for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swimming but this must be 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for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activity </w:t>
            </w:r>
            <w:r w:rsidRPr="00AE6586">
              <w:rPr>
                <w:rFonts w:ascii="Calibri" w:eastAsia="Calibri" w:hAnsi="Calibri" w:cs="Calibri"/>
                <w:b/>
                <w:color w:val="231F20"/>
                <w:sz w:val="26"/>
                <w:lang w:eastAsia="en-GB" w:bidi="en-GB"/>
              </w:rPr>
              <w:t xml:space="preserve">over and above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the national curriculum requirements. 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 xml:space="preserve">Have </w:t>
            </w: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 xml:space="preserve">you used it in this </w:t>
            </w:r>
            <w:r w:rsidRPr="00AE6586">
              <w:rPr>
                <w:rFonts w:ascii="Calibri" w:eastAsia="Calibri" w:hAnsi="Calibri" w:cs="Calibri"/>
                <w:color w:val="231F20"/>
                <w:spacing w:val="-3"/>
                <w:sz w:val="26"/>
                <w:lang w:eastAsia="en-GB" w:bidi="en-GB"/>
              </w:rPr>
              <w:t>way?</w:t>
            </w:r>
          </w:p>
        </w:tc>
        <w:tc>
          <w:tcPr>
            <w:tcW w:w="3798" w:type="dxa"/>
          </w:tcPr>
          <w:p w14:paraId="1EFB23DF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7" w:after="0" w:line="240" w:lineRule="auto"/>
              <w:ind w:left="79"/>
              <w:rPr>
                <w:rFonts w:ascii="Calibri" w:eastAsia="Calibri" w:hAnsi="Calibri" w:cs="Calibri"/>
                <w:sz w:val="26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6"/>
                <w:lang w:eastAsia="en-GB" w:bidi="en-GB"/>
              </w:rPr>
              <w:t>No</w:t>
            </w:r>
          </w:p>
        </w:tc>
      </w:tr>
    </w:tbl>
    <w:p w14:paraId="2FC0E6E6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6"/>
          <w:lang w:eastAsia="en-GB" w:bidi="en-GB"/>
        </w:rPr>
        <w:sectPr w:rsidR="00AE6586" w:rsidRPr="00AE6586">
          <w:pgSz w:w="16840" w:h="11910" w:orient="landscape"/>
          <w:pgMar w:top="720" w:right="0" w:bottom="280" w:left="0" w:header="720" w:footer="720" w:gutter="0"/>
          <w:cols w:space="720"/>
        </w:sectPr>
      </w:pPr>
    </w:p>
    <w:p w14:paraId="1666C9E4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  <w:lang w:eastAsia="en-GB" w:bidi="en-GB"/>
        </w:rPr>
      </w:pPr>
    </w:p>
    <w:p w14:paraId="005BFC7C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  <w:lang w:eastAsia="en-GB" w:bidi="en-GB"/>
        </w:rPr>
      </w:pPr>
    </w:p>
    <w:p w14:paraId="63F1CD8D" w14:textId="77777777" w:rsidR="00AE6586" w:rsidRPr="00AE6586" w:rsidRDefault="00AE6586" w:rsidP="00AE6586">
      <w:pPr>
        <w:widowControl w:val="0"/>
        <w:autoSpaceDE w:val="0"/>
        <w:autoSpaceDN w:val="0"/>
        <w:spacing w:before="3" w:after="1" w:line="240" w:lineRule="auto"/>
        <w:rPr>
          <w:rFonts w:ascii="Times New Roman" w:eastAsia="Calibri" w:hAnsi="Calibri" w:cs="Calibri"/>
          <w:sz w:val="11"/>
          <w:szCs w:val="24"/>
          <w:lang w:eastAsia="en-GB" w:bidi="en-GB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AE6586" w:rsidRPr="00AE6586" w14:paraId="217CD5A4" w14:textId="77777777" w:rsidTr="00892D58">
        <w:trPr>
          <w:trHeight w:val="383"/>
        </w:trPr>
        <w:tc>
          <w:tcPr>
            <w:tcW w:w="3720" w:type="dxa"/>
          </w:tcPr>
          <w:p w14:paraId="4E679661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 xml:space="preserve">Academic Year: </w:t>
            </w: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2018/19</w:t>
            </w:r>
          </w:p>
        </w:tc>
        <w:tc>
          <w:tcPr>
            <w:tcW w:w="3600" w:type="dxa"/>
          </w:tcPr>
          <w:p w14:paraId="7700EEA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 xml:space="preserve">Total fund allocated: </w:t>
            </w: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£</w:t>
            </w:r>
            <w:r w:rsidR="000655D4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 xml:space="preserve"> 16920</w:t>
            </w:r>
          </w:p>
        </w:tc>
        <w:tc>
          <w:tcPr>
            <w:tcW w:w="4923" w:type="dxa"/>
            <w:gridSpan w:val="2"/>
          </w:tcPr>
          <w:p w14:paraId="79CFD68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b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>Date Updated: 31</w:t>
            </w: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vertAlign w:val="superscript"/>
                <w:lang w:eastAsia="en-GB" w:bidi="en-GB"/>
              </w:rPr>
              <w:t>st</w:t>
            </w: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 xml:space="preserve"> July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3565E7DD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</w:tc>
      </w:tr>
      <w:tr w:rsidR="00AE6586" w:rsidRPr="00AE6586" w14:paraId="70C646B9" w14:textId="77777777" w:rsidTr="00892D58">
        <w:trPr>
          <w:trHeight w:val="332"/>
        </w:trPr>
        <w:tc>
          <w:tcPr>
            <w:tcW w:w="12243" w:type="dxa"/>
            <w:gridSpan w:val="4"/>
            <w:vMerge w:val="restart"/>
          </w:tcPr>
          <w:p w14:paraId="4D1CAB9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6" w:after="0" w:line="235" w:lineRule="auto"/>
              <w:ind w:left="80" w:right="104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0E5F22"/>
                <w:sz w:val="24"/>
                <w:lang w:eastAsia="en-GB" w:bidi="en-GB"/>
              </w:rPr>
              <w:t xml:space="preserve">Key indicator 1: </w:t>
            </w:r>
            <w:r w:rsidRPr="00AE6586">
              <w:rPr>
                <w:rFonts w:ascii="Calibri" w:eastAsia="Calibri" w:hAnsi="Calibri" w:cs="Calibri"/>
                <w:color w:val="0E5F22"/>
                <w:sz w:val="24"/>
                <w:lang w:eastAsia="en-GB" w:bidi="en-GB"/>
              </w:rPr>
              <w:t xml:space="preserve">The engagement of </w:t>
            </w:r>
            <w:r w:rsidRPr="00AE6586">
              <w:rPr>
                <w:rFonts w:ascii="Calibri" w:eastAsia="Calibri" w:hAnsi="Calibri" w:cs="Calibri"/>
                <w:color w:val="0E5F22"/>
                <w:sz w:val="24"/>
                <w:u w:val="single" w:color="0E5F22"/>
                <w:lang w:eastAsia="en-GB" w:bidi="en-GB"/>
              </w:rPr>
              <w:t>all</w:t>
            </w:r>
            <w:r w:rsidRPr="00AE6586">
              <w:rPr>
                <w:rFonts w:ascii="Calibri" w:eastAsia="Calibri" w:hAnsi="Calibri" w:cs="Calibri"/>
                <w:color w:val="0E5F22"/>
                <w:sz w:val="24"/>
                <w:lang w:eastAsia="en-GB" w:bidi="en-GB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  <w:tc>
          <w:tcPr>
            <w:tcW w:w="3134" w:type="dxa"/>
            <w:tcBorders>
              <w:top w:val="single" w:sz="4" w:space="0" w:color="auto"/>
            </w:tcBorders>
          </w:tcPr>
          <w:p w14:paraId="5FEF0CA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92" w:lineRule="exact"/>
              <w:ind w:left="48" w:right="83"/>
              <w:jc w:val="center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Percentage of total allocation:</w:t>
            </w:r>
          </w:p>
        </w:tc>
      </w:tr>
      <w:tr w:rsidR="00AE6586" w:rsidRPr="00AE6586" w14:paraId="5E9AFA70" w14:textId="77777777" w:rsidTr="00892D58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01942D68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en-GB" w:bidi="en-GB"/>
              </w:rPr>
            </w:pPr>
          </w:p>
        </w:tc>
        <w:tc>
          <w:tcPr>
            <w:tcW w:w="3134" w:type="dxa"/>
          </w:tcPr>
          <w:p w14:paraId="2C9EAE8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92" w:lineRule="exact"/>
              <w:ind w:left="21"/>
              <w:jc w:val="center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 xml:space="preserve">30 % </w:t>
            </w:r>
          </w:p>
        </w:tc>
      </w:tr>
      <w:tr w:rsidR="00AE6586" w:rsidRPr="00AE6586" w14:paraId="2CB22C09" w14:textId="77777777" w:rsidTr="00892D58">
        <w:trPr>
          <w:trHeight w:val="657"/>
        </w:trPr>
        <w:tc>
          <w:tcPr>
            <w:tcW w:w="3720" w:type="dxa"/>
          </w:tcPr>
          <w:p w14:paraId="7A868E4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6" w:after="0" w:line="235" w:lineRule="auto"/>
              <w:ind w:left="80" w:right="91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 xml:space="preserve">School focus with clarity on intended </w:t>
            </w: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>impact on pupils</w:t>
            </w: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:</w:t>
            </w:r>
          </w:p>
        </w:tc>
        <w:tc>
          <w:tcPr>
            <w:tcW w:w="3600" w:type="dxa"/>
          </w:tcPr>
          <w:p w14:paraId="170C9455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Actions to achieve:</w:t>
            </w:r>
          </w:p>
        </w:tc>
        <w:tc>
          <w:tcPr>
            <w:tcW w:w="1616" w:type="dxa"/>
          </w:tcPr>
          <w:p w14:paraId="58A33B3F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6" w:after="0" w:line="235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Funding allocated:</w:t>
            </w:r>
          </w:p>
        </w:tc>
        <w:tc>
          <w:tcPr>
            <w:tcW w:w="3307" w:type="dxa"/>
          </w:tcPr>
          <w:p w14:paraId="0924CCD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Evidence and impact:</w:t>
            </w:r>
          </w:p>
        </w:tc>
        <w:tc>
          <w:tcPr>
            <w:tcW w:w="3134" w:type="dxa"/>
          </w:tcPr>
          <w:p w14:paraId="63D2E54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6" w:after="0" w:line="235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Sustainability and suggested next steps:</w:t>
            </w:r>
          </w:p>
        </w:tc>
      </w:tr>
      <w:tr w:rsidR="00AE6586" w:rsidRPr="00AE6586" w14:paraId="212A76E4" w14:textId="77777777" w:rsidTr="00892D58">
        <w:trPr>
          <w:trHeight w:val="2939"/>
        </w:trPr>
        <w:tc>
          <w:tcPr>
            <w:tcW w:w="3720" w:type="dxa"/>
            <w:tcBorders>
              <w:bottom w:val="single" w:sz="4" w:space="0" w:color="auto"/>
            </w:tcBorders>
          </w:tcPr>
          <w:p w14:paraId="4A500FF0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Increase in the number of personal challenges and level 1 competitions delivered at break and lunchtimes to engage pupils in at least 30 minutes</w:t>
            </w: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’</w:t>
            </w: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 xml:space="preserve"> physical activity a day.</w:t>
            </w:r>
          </w:p>
          <w:p w14:paraId="7C804CA4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61092357" w14:textId="77777777" w:rsidR="00AE6586" w:rsidRPr="00AE6586" w:rsidRDefault="00BE38A8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 xml:space="preserve">Increase in </w:t>
            </w:r>
            <w:r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‘</w:t>
            </w:r>
            <w:r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active classroom</w:t>
            </w:r>
            <w:r w:rsidR="00AE6586"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 xml:space="preserve"> lessons</w:t>
            </w:r>
            <w:r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’</w:t>
            </w:r>
            <w:r w:rsidR="00AE6586"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 xml:space="preserve"> </w:t>
            </w:r>
            <w:r w:rsidR="00AE6586"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–</w:t>
            </w:r>
            <w:r w:rsidR="000655D4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Active M</w:t>
            </w:r>
            <w:r w:rsidR="00AE6586"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aths</w:t>
            </w:r>
            <w:r w:rsidR="000655D4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 xml:space="preserve">/English, </w:t>
            </w:r>
            <w:proofErr w:type="spellStart"/>
            <w:r w:rsidR="000655D4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Superm</w:t>
            </w:r>
            <w:r w:rsidR="00AE6586"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overs</w:t>
            </w:r>
            <w:proofErr w:type="spellEnd"/>
            <w:r w:rsidR="00AE6586"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 xml:space="preserve"> etc.</w:t>
            </w:r>
          </w:p>
          <w:p w14:paraId="369DB2DF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1080" w:hanging="360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5AE3EEED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7551D2BC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Increase in the number and variety of extra-curricular clubs offered to pupils.</w:t>
            </w:r>
          </w:p>
          <w:p w14:paraId="5F0E71ED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4835863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486A9BC9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3CE7438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0F15DC19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54A966F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01DF5724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701EB1E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649BE31A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B645AD9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Mrs Rozentals to provide training and support to SSOC members to deliver a variety of personal challenges and competitions every break and lunchtime.</w:t>
            </w:r>
          </w:p>
          <w:p w14:paraId="63FE2114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2747EBD6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All lunchtime staff to attend H</w:t>
            </w:r>
            <w:r w:rsidR="000655D4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appy L</w:t>
            </w: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unchtimes training course.</w:t>
            </w:r>
          </w:p>
          <w:p w14:paraId="0D2F35FB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1080" w:hanging="360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67368B5D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</w:p>
          <w:p w14:paraId="328D5CEE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 xml:space="preserve">Staff members and Mrs Rozentals to deliver a variety of different clubs to include smarty </w:t>
            </w:r>
            <w:proofErr w:type="spellStart"/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pi</w:t>
            </w:r>
            <w:r w:rsidR="000655D4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lates</w:t>
            </w:r>
            <w:proofErr w:type="spellEnd"/>
            <w:r w:rsidR="000655D4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 xml:space="preserve"> and mindfuln</w:t>
            </w: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ess.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432F0BF" w14:textId="77777777" w:rsidR="00AE6586" w:rsidRPr="00AE6586" w:rsidRDefault="000655D4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£</w:t>
            </w:r>
            <w:r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5200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14ACADE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Golden mile data</w:t>
            </w:r>
          </w:p>
          <w:p w14:paraId="0D558DAE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Personal challenge registers and data</w:t>
            </w:r>
          </w:p>
          <w:p w14:paraId="2628F653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Club timetables and records both at lunchtimes and after school</w:t>
            </w:r>
          </w:p>
          <w:p w14:paraId="0C7E84C7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Daily Boost data</w:t>
            </w:r>
          </w:p>
          <w:p w14:paraId="6CB889BA" w14:textId="77777777" w:rsidR="00AE6586" w:rsidRPr="00AE6586" w:rsidRDefault="00AE6586" w:rsidP="00AE65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Active planner data for class 4 and active lessons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E8890B0" w14:textId="77777777" w:rsidR="00AE6586" w:rsidRDefault="000655D4" w:rsidP="000655D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Maintain high level of Active Math and English lessons</w:t>
            </w:r>
          </w:p>
          <w:p w14:paraId="5823B456" w14:textId="77777777" w:rsidR="000655D4" w:rsidRDefault="000655D4" w:rsidP="000655D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Maintain balance of varied, inclusive KS1 and KS2 clubs</w:t>
            </w:r>
          </w:p>
          <w:p w14:paraId="6CCA1F95" w14:textId="77777777" w:rsidR="000655D4" w:rsidRPr="000655D4" w:rsidRDefault="000655D4" w:rsidP="000655D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Continue to use Sports Crew and Coaches to deliver personal lunchtime challenges</w:t>
            </w:r>
          </w:p>
        </w:tc>
      </w:tr>
      <w:tr w:rsidR="00AE6586" w:rsidRPr="00AE6586" w14:paraId="41C4C465" w14:textId="77777777" w:rsidTr="00892D58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751FC1B2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6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0E5F22"/>
                <w:sz w:val="24"/>
                <w:lang w:eastAsia="en-GB" w:bidi="en-GB"/>
              </w:rPr>
              <w:t xml:space="preserve">Key indicator 2: </w:t>
            </w:r>
            <w:r w:rsidRPr="00AE6586">
              <w:rPr>
                <w:rFonts w:ascii="Calibri" w:eastAsia="Calibri" w:hAnsi="Calibri" w:cs="Calibri"/>
                <w:color w:val="0E5F22"/>
                <w:sz w:val="24"/>
                <w:lang w:eastAsia="en-GB" w:bidi="en-GB"/>
              </w:rPr>
              <w:t>The profile of PESSPA being raised across the school as a tool for whole school improvement</w:t>
            </w:r>
          </w:p>
        </w:tc>
        <w:tc>
          <w:tcPr>
            <w:tcW w:w="3134" w:type="dxa"/>
            <w:tcBorders>
              <w:top w:val="single" w:sz="4" w:space="0" w:color="auto"/>
            </w:tcBorders>
          </w:tcPr>
          <w:p w14:paraId="5E56C4B2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6" w:after="0" w:line="279" w:lineRule="exact"/>
              <w:ind w:left="48" w:right="83"/>
              <w:jc w:val="center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Percentage of total allocation:</w:t>
            </w:r>
          </w:p>
        </w:tc>
      </w:tr>
      <w:tr w:rsidR="00AE6586" w:rsidRPr="00AE6586" w14:paraId="486602E2" w14:textId="77777777" w:rsidTr="00892D58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34AF277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en-GB" w:bidi="en-GB"/>
              </w:rPr>
            </w:pPr>
          </w:p>
        </w:tc>
        <w:tc>
          <w:tcPr>
            <w:tcW w:w="3134" w:type="dxa"/>
          </w:tcPr>
          <w:p w14:paraId="3E89D2BA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79" w:lineRule="exact"/>
              <w:ind w:left="21"/>
              <w:jc w:val="center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20%</w:t>
            </w:r>
          </w:p>
        </w:tc>
      </w:tr>
      <w:tr w:rsidR="00AE6586" w:rsidRPr="00AE6586" w14:paraId="348A6C6B" w14:textId="77777777" w:rsidTr="00892D58">
        <w:trPr>
          <w:trHeight w:val="618"/>
        </w:trPr>
        <w:tc>
          <w:tcPr>
            <w:tcW w:w="3720" w:type="dxa"/>
          </w:tcPr>
          <w:p w14:paraId="0C8985BA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9" w:after="0" w:line="288" w:lineRule="exact"/>
              <w:ind w:left="80" w:right="91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 xml:space="preserve">School focus with clarity on intended </w:t>
            </w: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>impact on pupils</w:t>
            </w: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:</w:t>
            </w:r>
          </w:p>
        </w:tc>
        <w:tc>
          <w:tcPr>
            <w:tcW w:w="3600" w:type="dxa"/>
          </w:tcPr>
          <w:p w14:paraId="12DBDA15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Actions to achieve:</w:t>
            </w:r>
          </w:p>
        </w:tc>
        <w:tc>
          <w:tcPr>
            <w:tcW w:w="1616" w:type="dxa"/>
          </w:tcPr>
          <w:p w14:paraId="174A233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9" w:after="0" w:line="288" w:lineRule="exact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Funding allocated:</w:t>
            </w:r>
          </w:p>
        </w:tc>
        <w:tc>
          <w:tcPr>
            <w:tcW w:w="3307" w:type="dxa"/>
          </w:tcPr>
          <w:p w14:paraId="123672D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21" w:after="0" w:line="240" w:lineRule="auto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Evidence and impact:</w:t>
            </w:r>
          </w:p>
        </w:tc>
        <w:tc>
          <w:tcPr>
            <w:tcW w:w="3134" w:type="dxa"/>
          </w:tcPr>
          <w:p w14:paraId="4DE064D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before="19" w:after="0" w:line="288" w:lineRule="exact"/>
              <w:ind w:left="80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Sustainability and suggested next steps:</w:t>
            </w:r>
          </w:p>
        </w:tc>
      </w:tr>
      <w:tr w:rsidR="00AE6586" w:rsidRPr="00AE6586" w14:paraId="0379DC07" w14:textId="77777777" w:rsidTr="00892D58">
        <w:trPr>
          <w:trHeight w:val="2532"/>
        </w:trPr>
        <w:tc>
          <w:tcPr>
            <w:tcW w:w="3720" w:type="dxa"/>
          </w:tcPr>
          <w:p w14:paraId="3D6E218F" w14:textId="77777777" w:rsidR="00AE6586" w:rsidRPr="00AE6586" w:rsidRDefault="00593EB3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lastRenderedPageBreak/>
              <w:t>Delivery of Inspire Plus Legacy C</w:t>
            </w:r>
            <w:r w:rsidR="00AE6586"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hallenges to educate pupils on the benefits of being physically active and having a heathy diet and lifestyle.</w:t>
            </w:r>
          </w:p>
          <w:p w14:paraId="450A38E0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3434BF9E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szCs w:val="24"/>
                <w:lang w:eastAsia="en-GB" w:bidi="en-GB"/>
              </w:rPr>
              <w:t>To raise the profile of PESSPA across the school by delivering an increased number of activities and challenges during lessons, lunchtimes and extra-curricular clubs.</w:t>
            </w:r>
          </w:p>
          <w:p w14:paraId="66A7ECD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1080" w:hanging="36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5336934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</w:tc>
        <w:tc>
          <w:tcPr>
            <w:tcW w:w="3600" w:type="dxa"/>
          </w:tcPr>
          <w:p w14:paraId="6FBDF9F0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SSOC members and head teacher to attend legacy challenge training in order to implement the challenges across the whole school. </w:t>
            </w:r>
          </w:p>
          <w:p w14:paraId="662A6DE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04C6877E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SSOC members to award certificates in assembly to celebrate participation and fair play. </w:t>
            </w:r>
          </w:p>
          <w:p w14:paraId="4F48A11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1080" w:hanging="36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30582780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Blogging on school and school games website by Mrs Rozentals SSOC members.</w:t>
            </w:r>
          </w:p>
          <w:p w14:paraId="40F02BE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1080" w:hanging="36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58D1CF14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Staff to attend training courses to upskill on new activities to deliver during lessons and extra-curricular clubs.</w:t>
            </w:r>
          </w:p>
          <w:p w14:paraId="0402240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1080" w:hanging="36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612C3039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Big pedal competition.</w:t>
            </w:r>
          </w:p>
        </w:tc>
        <w:tc>
          <w:tcPr>
            <w:tcW w:w="1616" w:type="dxa"/>
          </w:tcPr>
          <w:p w14:paraId="7742F031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£</w:t>
            </w: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3500</w:t>
            </w:r>
          </w:p>
        </w:tc>
        <w:tc>
          <w:tcPr>
            <w:tcW w:w="3307" w:type="dxa"/>
          </w:tcPr>
          <w:p w14:paraId="5E0580CF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Legacy challenge booklets and questionnaires demonstrated an increased awareness of the benefits of leading a healthy and active lifestyle.</w:t>
            </w:r>
          </w:p>
          <w:p w14:paraId="142B6C8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60EF3D06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Lunchtime registers and website blogs.</w:t>
            </w:r>
          </w:p>
          <w:p w14:paraId="5505020B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1080" w:hanging="36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3C2C4B4B" w14:textId="77777777" w:rsidR="00AE6586" w:rsidRPr="00AE6586" w:rsidRDefault="00AE6586" w:rsidP="00AE65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Mrs Rozentals attended Smarty Pilates training course and delivered the new activity during lessons and an extra-curricular club.</w:t>
            </w:r>
          </w:p>
          <w:p w14:paraId="0A515A49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</w:tc>
        <w:tc>
          <w:tcPr>
            <w:tcW w:w="3134" w:type="dxa"/>
          </w:tcPr>
          <w:p w14:paraId="6E01546B" w14:textId="77777777" w:rsidR="00AE6586" w:rsidRDefault="00165868" w:rsidP="0016586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Support the evolution of the Legacy Challenge into #Healthy, Happy, Active.</w:t>
            </w:r>
          </w:p>
          <w:p w14:paraId="44108C06" w14:textId="77777777" w:rsidR="00165868" w:rsidRDefault="00165868" w:rsidP="0016586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Raise the profile of the website blogs</w:t>
            </w:r>
          </w:p>
          <w:p w14:paraId="49D8A576" w14:textId="77777777" w:rsidR="00165868" w:rsidRDefault="00165868" w:rsidP="0016586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Link school</w:t>
            </w: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’</w:t>
            </w: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s ethos and vision linked to Character to all PE and personal challenge opportunities.</w:t>
            </w:r>
          </w:p>
          <w:p w14:paraId="17506D32" w14:textId="77777777" w:rsidR="00165868" w:rsidRPr="00165868" w:rsidRDefault="00165868" w:rsidP="0016586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Maintain pupil led school notice board for in school and out of school achievements.</w:t>
            </w:r>
          </w:p>
        </w:tc>
      </w:tr>
    </w:tbl>
    <w:p w14:paraId="74FAA93E" w14:textId="77777777" w:rsidR="00AE6586" w:rsidRPr="00AE6586" w:rsidRDefault="00AE6586" w:rsidP="00AE658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  <w:lang w:eastAsia="en-GB" w:bidi="en-GB"/>
        </w:rPr>
        <w:sectPr w:rsidR="00AE6586" w:rsidRPr="00AE6586">
          <w:pgSz w:w="16840" w:h="11910" w:orient="landscape"/>
          <w:pgMar w:top="420" w:right="0" w:bottom="280" w:left="0" w:header="720" w:footer="720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AE6586" w:rsidRPr="00AE6586" w14:paraId="7F90C810" w14:textId="77777777" w:rsidTr="00892D58">
        <w:trPr>
          <w:trHeight w:val="383"/>
        </w:trPr>
        <w:tc>
          <w:tcPr>
            <w:tcW w:w="12302" w:type="dxa"/>
            <w:gridSpan w:val="4"/>
            <w:vMerge w:val="restart"/>
          </w:tcPr>
          <w:p w14:paraId="4F3BB24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0E5F22"/>
                <w:sz w:val="24"/>
                <w:lang w:eastAsia="en-GB" w:bidi="en-GB"/>
              </w:rPr>
              <w:lastRenderedPageBreak/>
              <w:t xml:space="preserve">Key indicator 3: </w:t>
            </w:r>
            <w:r w:rsidRPr="00AE6586">
              <w:rPr>
                <w:rFonts w:ascii="Calibri" w:eastAsia="Calibri" w:hAnsi="Calibri" w:cs="Calibri"/>
                <w:color w:val="0E5F22"/>
                <w:sz w:val="24"/>
                <w:lang w:eastAsia="en-GB" w:bidi="en-GB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14:paraId="4032FFE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Percentage of total allocation:</w:t>
            </w:r>
          </w:p>
        </w:tc>
      </w:tr>
      <w:tr w:rsidR="00AE6586" w:rsidRPr="00AE6586" w14:paraId="5B4ED655" w14:textId="77777777" w:rsidTr="00892D58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70580B04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en-GB" w:bidi="en-GB"/>
              </w:rPr>
            </w:pPr>
          </w:p>
        </w:tc>
        <w:tc>
          <w:tcPr>
            <w:tcW w:w="3076" w:type="dxa"/>
          </w:tcPr>
          <w:p w14:paraId="7CAB865F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0"/>
              <w:jc w:val="center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% 20</w:t>
            </w:r>
          </w:p>
        </w:tc>
      </w:tr>
      <w:tr w:rsidR="00AE6586" w:rsidRPr="00AE6586" w14:paraId="721DD3D4" w14:textId="77777777" w:rsidTr="00892D58">
        <w:trPr>
          <w:trHeight w:val="594"/>
        </w:trPr>
        <w:tc>
          <w:tcPr>
            <w:tcW w:w="3758" w:type="dxa"/>
          </w:tcPr>
          <w:p w14:paraId="7A81636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School focus with clarity on intended</w:t>
            </w:r>
          </w:p>
          <w:p w14:paraId="50CF4F2B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>impact on pupils</w:t>
            </w: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:</w:t>
            </w:r>
          </w:p>
        </w:tc>
        <w:tc>
          <w:tcPr>
            <w:tcW w:w="3458" w:type="dxa"/>
          </w:tcPr>
          <w:p w14:paraId="3C1CFC10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Actions to achieve:</w:t>
            </w:r>
          </w:p>
        </w:tc>
        <w:tc>
          <w:tcPr>
            <w:tcW w:w="1663" w:type="dxa"/>
          </w:tcPr>
          <w:p w14:paraId="3EFECAA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Funding</w:t>
            </w:r>
          </w:p>
          <w:p w14:paraId="4FB23905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allocated:</w:t>
            </w:r>
          </w:p>
        </w:tc>
        <w:tc>
          <w:tcPr>
            <w:tcW w:w="3423" w:type="dxa"/>
          </w:tcPr>
          <w:p w14:paraId="03425D6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Evidence and impact:</w:t>
            </w:r>
          </w:p>
        </w:tc>
        <w:tc>
          <w:tcPr>
            <w:tcW w:w="3076" w:type="dxa"/>
          </w:tcPr>
          <w:p w14:paraId="24069B3A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Sustainability and suggested</w:t>
            </w:r>
          </w:p>
          <w:p w14:paraId="2C7DD33F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next steps:</w:t>
            </w:r>
          </w:p>
        </w:tc>
      </w:tr>
      <w:tr w:rsidR="00AE6586" w:rsidRPr="00AE6586" w14:paraId="6C315DF4" w14:textId="77777777" w:rsidTr="00892D58">
        <w:trPr>
          <w:trHeight w:val="1906"/>
        </w:trPr>
        <w:tc>
          <w:tcPr>
            <w:tcW w:w="3758" w:type="dxa"/>
          </w:tcPr>
          <w:p w14:paraId="7D5451D7" w14:textId="77777777" w:rsidR="00AE6586" w:rsidRPr="00AE6586" w:rsidRDefault="00AE6586" w:rsidP="00AE65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To continue to improve on the quality of PE teaching to ensure all staff are competent and confident in delivering high quality PE lessons.</w:t>
            </w:r>
          </w:p>
          <w:p w14:paraId="26D49F9D" w14:textId="77777777" w:rsidR="00AE6586" w:rsidRPr="00AE6586" w:rsidRDefault="00AE6586" w:rsidP="00AE65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Introduction of new activities to the curriculum to upskill staff and increase their PE skills and knowledge.</w:t>
            </w:r>
          </w:p>
        </w:tc>
        <w:tc>
          <w:tcPr>
            <w:tcW w:w="3458" w:type="dxa"/>
          </w:tcPr>
          <w:p w14:paraId="45FC2346" w14:textId="77777777" w:rsidR="00AE6586" w:rsidRPr="00AE6586" w:rsidRDefault="00AE6586" w:rsidP="00AE65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Upskilling of staff by PE specialist. PE specialist to identify specific areas of improvements that staff require.</w:t>
            </w:r>
          </w:p>
          <w:p w14:paraId="74E21B14" w14:textId="77777777" w:rsidR="00AE6586" w:rsidRPr="00AE6586" w:rsidRDefault="00AE6586" w:rsidP="00AE65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PE specialist and coordinator to continue to observe and provide support/feedback to staff on their delivery of high quality PE.</w:t>
            </w:r>
          </w:p>
          <w:p w14:paraId="2135C8A0" w14:textId="77777777" w:rsidR="00AE6586" w:rsidRPr="00AE6586" w:rsidRDefault="00AE6586" w:rsidP="00AE65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PE specialist to attend training courses to deliver new activities to the curriculum.</w:t>
            </w:r>
          </w:p>
        </w:tc>
        <w:tc>
          <w:tcPr>
            <w:tcW w:w="1663" w:type="dxa"/>
          </w:tcPr>
          <w:p w14:paraId="275E6D6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£</w:t>
            </w: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2900</w:t>
            </w:r>
          </w:p>
        </w:tc>
        <w:tc>
          <w:tcPr>
            <w:tcW w:w="3423" w:type="dxa"/>
          </w:tcPr>
          <w:p w14:paraId="6C98DD7D" w14:textId="77777777" w:rsidR="00AE6586" w:rsidRDefault="00AE6586" w:rsidP="00AE65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Staff evaluations and SOW.</w:t>
            </w:r>
          </w:p>
          <w:p w14:paraId="3F75FE05" w14:textId="77777777" w:rsidR="00593EB3" w:rsidRPr="00AE6586" w:rsidRDefault="00593EB3" w:rsidP="00AE65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Observations by PE Specialist.</w:t>
            </w:r>
          </w:p>
        </w:tc>
        <w:tc>
          <w:tcPr>
            <w:tcW w:w="3076" w:type="dxa"/>
          </w:tcPr>
          <w:p w14:paraId="2C9ED82A" w14:textId="77777777" w:rsidR="00165868" w:rsidRDefault="00165868" w:rsidP="0016586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PE specialist and PE co-ordinator to work on ensuring the curriculum is clear and of high qua</w:t>
            </w:r>
            <w:r w:rsidR="00593EB3">
              <w:rPr>
                <w:rFonts w:ascii="Times New Roman" w:eastAsia="Calibri" w:hAnsi="Calibri" w:cs="Calibri"/>
                <w:sz w:val="24"/>
                <w:lang w:eastAsia="en-GB" w:bidi="en-GB"/>
              </w:rPr>
              <w:t>l</w:t>
            </w: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ity in terms of Intent, Implementation and Impact.</w:t>
            </w:r>
          </w:p>
          <w:p w14:paraId="64D78EA2" w14:textId="77777777" w:rsidR="00165868" w:rsidRDefault="00165868" w:rsidP="0016586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Audit new staff to identify any weaknesses.</w:t>
            </w:r>
          </w:p>
          <w:p w14:paraId="3C87D2B7" w14:textId="77777777" w:rsidR="00AE6586" w:rsidRDefault="00165868" w:rsidP="0016586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Use PE specialist to upskill new staff only where necessary.</w:t>
            </w:r>
          </w:p>
          <w:p w14:paraId="41AB859B" w14:textId="77777777" w:rsidR="00165868" w:rsidRPr="00165868" w:rsidRDefault="00165868" w:rsidP="00165868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</w:tc>
      </w:tr>
      <w:tr w:rsidR="00AE6586" w:rsidRPr="00AE6586" w14:paraId="73E3919E" w14:textId="77777777" w:rsidTr="00892D58">
        <w:trPr>
          <w:trHeight w:val="305"/>
        </w:trPr>
        <w:tc>
          <w:tcPr>
            <w:tcW w:w="12302" w:type="dxa"/>
            <w:gridSpan w:val="4"/>
            <w:vMerge w:val="restart"/>
          </w:tcPr>
          <w:p w14:paraId="3CEE40E4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0E5F22"/>
                <w:sz w:val="24"/>
                <w:lang w:eastAsia="en-GB" w:bidi="en-GB"/>
              </w:rPr>
              <w:t xml:space="preserve">Key indicator 4: </w:t>
            </w:r>
            <w:r w:rsidRPr="00AE6586">
              <w:rPr>
                <w:rFonts w:ascii="Calibri" w:eastAsia="Calibri" w:hAnsi="Calibri" w:cs="Calibri"/>
                <w:color w:val="0E5F22"/>
                <w:sz w:val="24"/>
                <w:lang w:eastAsia="en-GB" w:bidi="en-GB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14:paraId="1B3C505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Percentage of total allocation:</w:t>
            </w:r>
          </w:p>
        </w:tc>
      </w:tr>
      <w:tr w:rsidR="00AE6586" w:rsidRPr="00AE6586" w14:paraId="190F48D1" w14:textId="77777777" w:rsidTr="00892D58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7C563D1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en-GB" w:bidi="en-GB"/>
              </w:rPr>
            </w:pPr>
          </w:p>
        </w:tc>
        <w:tc>
          <w:tcPr>
            <w:tcW w:w="3076" w:type="dxa"/>
          </w:tcPr>
          <w:p w14:paraId="13720AA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0"/>
              <w:jc w:val="center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% 20</w:t>
            </w:r>
          </w:p>
        </w:tc>
      </w:tr>
      <w:tr w:rsidR="00AE6586" w:rsidRPr="00AE6586" w14:paraId="2F3ED81D" w14:textId="77777777" w:rsidTr="00892D58">
        <w:trPr>
          <w:trHeight w:val="595"/>
        </w:trPr>
        <w:tc>
          <w:tcPr>
            <w:tcW w:w="3758" w:type="dxa"/>
          </w:tcPr>
          <w:p w14:paraId="7A692A7A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School focus with clarity on intended</w:t>
            </w:r>
          </w:p>
          <w:p w14:paraId="2F8F7F2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b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>impact on pupils:</w:t>
            </w:r>
          </w:p>
        </w:tc>
        <w:tc>
          <w:tcPr>
            <w:tcW w:w="3458" w:type="dxa"/>
          </w:tcPr>
          <w:p w14:paraId="2F0D1C1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Actions to achieve:</w:t>
            </w:r>
          </w:p>
        </w:tc>
        <w:tc>
          <w:tcPr>
            <w:tcW w:w="1663" w:type="dxa"/>
          </w:tcPr>
          <w:p w14:paraId="24FB3E94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Funding</w:t>
            </w:r>
          </w:p>
          <w:p w14:paraId="559C6B49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allocated:</w:t>
            </w:r>
          </w:p>
        </w:tc>
        <w:tc>
          <w:tcPr>
            <w:tcW w:w="3423" w:type="dxa"/>
          </w:tcPr>
          <w:p w14:paraId="6CCCC03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Evidence and impact:</w:t>
            </w:r>
          </w:p>
        </w:tc>
        <w:tc>
          <w:tcPr>
            <w:tcW w:w="3076" w:type="dxa"/>
          </w:tcPr>
          <w:p w14:paraId="05F6B8A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Sustainability and suggested</w:t>
            </w:r>
          </w:p>
          <w:p w14:paraId="65169AD5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next steps:</w:t>
            </w:r>
          </w:p>
        </w:tc>
      </w:tr>
      <w:tr w:rsidR="00AE6586" w:rsidRPr="00AE6586" w14:paraId="19CE29A8" w14:textId="77777777" w:rsidTr="00892D58">
        <w:trPr>
          <w:trHeight w:val="1839"/>
        </w:trPr>
        <w:tc>
          <w:tcPr>
            <w:tcW w:w="3758" w:type="dxa"/>
          </w:tcPr>
          <w:p w14:paraId="18F5983F" w14:textId="77777777" w:rsidR="00AE6586" w:rsidRPr="00AE6586" w:rsidRDefault="00AE6586" w:rsidP="00AE658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57" w:lineRule="exact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Improved range of activities offered during lessons and at break, lunchtimes and extra-curricular clubs to increase the number of pupils being active for at least 60 minutes a day.</w:t>
            </w:r>
          </w:p>
          <w:p w14:paraId="20DE55D9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0C9018B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0F10BE69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10656FC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1E7DF086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6081063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50D94FE4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3BDAAFBA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4F943A80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049528BB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</w:pPr>
          </w:p>
          <w:p w14:paraId="69483472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</w:p>
        </w:tc>
        <w:tc>
          <w:tcPr>
            <w:tcW w:w="3458" w:type="dxa"/>
          </w:tcPr>
          <w:p w14:paraId="1210E131" w14:textId="77777777" w:rsidR="00AE6586" w:rsidRPr="00AE6586" w:rsidRDefault="00AE6586" w:rsidP="00AE658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lastRenderedPageBreak/>
              <w:t>Purchase more playground equipment.</w:t>
            </w:r>
          </w:p>
          <w:p w14:paraId="2C9BDE3B" w14:textId="77777777" w:rsidR="00AE6586" w:rsidRPr="00AE6586" w:rsidRDefault="00AE6586" w:rsidP="00AE658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New play area to be installed on the grass area of the playground to include playground equipment and a small </w:t>
            </w:r>
            <w:proofErr w:type="spellStart"/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astro</w:t>
            </w:r>
            <w:proofErr w:type="spellEnd"/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grass area.</w:t>
            </w:r>
          </w:p>
          <w:p w14:paraId="72A95792" w14:textId="77777777" w:rsidR="00AE6586" w:rsidRPr="00AE6586" w:rsidRDefault="00AE6586" w:rsidP="00AE658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Use data collected from pupils about what activities they would like to take part in to implement new activities at lunchtime, extra-curricular </w:t>
            </w:r>
            <w:proofErr w:type="gramStart"/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clubs  </w:t>
            </w: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lastRenderedPageBreak/>
              <w:t>curriculum</w:t>
            </w:r>
            <w:proofErr w:type="gramEnd"/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activities.</w:t>
            </w:r>
          </w:p>
        </w:tc>
        <w:tc>
          <w:tcPr>
            <w:tcW w:w="1663" w:type="dxa"/>
          </w:tcPr>
          <w:p w14:paraId="65916995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lastRenderedPageBreak/>
              <w:t>£</w:t>
            </w: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4000</w:t>
            </w:r>
          </w:p>
        </w:tc>
        <w:tc>
          <w:tcPr>
            <w:tcW w:w="3423" w:type="dxa"/>
          </w:tcPr>
          <w:p w14:paraId="168C688D" w14:textId="77777777" w:rsidR="00AE6586" w:rsidRDefault="00AE6586" w:rsidP="00AE658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Increase in the variety of activities that can be offered at break and lunchtime.</w:t>
            </w:r>
          </w:p>
          <w:p w14:paraId="2393A086" w14:textId="77777777" w:rsidR="00165868" w:rsidRDefault="00165868" w:rsidP="00AE658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Pupil survey</w:t>
            </w:r>
          </w:p>
          <w:p w14:paraId="7181EA1A" w14:textId="77777777" w:rsidR="00165868" w:rsidRPr="00AE6586" w:rsidRDefault="00165868" w:rsidP="00AE658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PE Notice board</w:t>
            </w:r>
          </w:p>
        </w:tc>
        <w:tc>
          <w:tcPr>
            <w:tcW w:w="3076" w:type="dxa"/>
          </w:tcPr>
          <w:p w14:paraId="1FFED4D8" w14:textId="77777777" w:rsidR="00AE6586" w:rsidRDefault="00165868" w:rsidP="0016586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Curriculum review for breadth and variety by PE co-ordinator and specialist.</w:t>
            </w:r>
          </w:p>
          <w:p w14:paraId="0E381D71" w14:textId="77777777" w:rsidR="00593EB3" w:rsidRPr="00165868" w:rsidRDefault="00593EB3" w:rsidP="0016586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Invest in new sports as identified by pupils.</w:t>
            </w:r>
          </w:p>
        </w:tc>
      </w:tr>
      <w:tr w:rsidR="00AE6586" w:rsidRPr="00AE6586" w14:paraId="4B06B82B" w14:textId="77777777" w:rsidTr="00892D58">
        <w:trPr>
          <w:trHeight w:val="352"/>
        </w:trPr>
        <w:tc>
          <w:tcPr>
            <w:tcW w:w="12302" w:type="dxa"/>
            <w:gridSpan w:val="4"/>
            <w:vMerge w:val="restart"/>
          </w:tcPr>
          <w:p w14:paraId="1520CEF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0E5F22"/>
                <w:sz w:val="24"/>
                <w:lang w:eastAsia="en-GB" w:bidi="en-GB"/>
              </w:rPr>
              <w:t xml:space="preserve">Key indicator 5: </w:t>
            </w:r>
            <w:r w:rsidRPr="00AE6586">
              <w:rPr>
                <w:rFonts w:ascii="Calibri" w:eastAsia="Calibri" w:hAnsi="Calibri" w:cs="Calibri"/>
                <w:color w:val="0E5F22"/>
                <w:sz w:val="24"/>
                <w:lang w:eastAsia="en-GB" w:bidi="en-GB"/>
              </w:rPr>
              <w:t>Increased participation in competitive sport</w:t>
            </w:r>
          </w:p>
        </w:tc>
        <w:tc>
          <w:tcPr>
            <w:tcW w:w="3076" w:type="dxa"/>
          </w:tcPr>
          <w:p w14:paraId="26B00D9B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Percentage of total allocation:</w:t>
            </w:r>
          </w:p>
        </w:tc>
      </w:tr>
      <w:tr w:rsidR="00AE6586" w:rsidRPr="00AE6586" w14:paraId="606F3491" w14:textId="77777777" w:rsidTr="00892D58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5BD420B0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eastAsia="en-GB" w:bidi="en-GB"/>
              </w:rPr>
            </w:pPr>
          </w:p>
        </w:tc>
        <w:tc>
          <w:tcPr>
            <w:tcW w:w="3076" w:type="dxa"/>
          </w:tcPr>
          <w:p w14:paraId="73F6DC52" w14:textId="77777777" w:rsidR="00AE6586" w:rsidRPr="00AE6586" w:rsidRDefault="000655D4" w:rsidP="00AE6586">
            <w:pPr>
              <w:widowControl w:val="0"/>
              <w:autoSpaceDE w:val="0"/>
              <w:autoSpaceDN w:val="0"/>
              <w:spacing w:after="0" w:line="257" w:lineRule="exact"/>
              <w:ind w:left="20"/>
              <w:jc w:val="center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10</w:t>
            </w:r>
            <w:r w:rsidR="00AE6586"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%</w:t>
            </w:r>
          </w:p>
        </w:tc>
      </w:tr>
      <w:tr w:rsidR="00AE6586" w:rsidRPr="00AE6586" w14:paraId="019454AC" w14:textId="77777777" w:rsidTr="00892D58">
        <w:trPr>
          <w:trHeight w:val="603"/>
        </w:trPr>
        <w:tc>
          <w:tcPr>
            <w:tcW w:w="3758" w:type="dxa"/>
          </w:tcPr>
          <w:p w14:paraId="25408568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School focus with clarity on intended</w:t>
            </w:r>
          </w:p>
          <w:p w14:paraId="374A9B62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b/>
                <w:color w:val="231F20"/>
                <w:sz w:val="24"/>
                <w:lang w:eastAsia="en-GB" w:bidi="en-GB"/>
              </w:rPr>
              <w:t>impact on pupils</w:t>
            </w: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:</w:t>
            </w:r>
          </w:p>
        </w:tc>
        <w:tc>
          <w:tcPr>
            <w:tcW w:w="3458" w:type="dxa"/>
          </w:tcPr>
          <w:p w14:paraId="4437C5B5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Actions to achieve:</w:t>
            </w:r>
          </w:p>
        </w:tc>
        <w:tc>
          <w:tcPr>
            <w:tcW w:w="1663" w:type="dxa"/>
          </w:tcPr>
          <w:p w14:paraId="2AA8990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Funding</w:t>
            </w:r>
          </w:p>
          <w:p w14:paraId="210481EF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allocated:</w:t>
            </w:r>
          </w:p>
        </w:tc>
        <w:tc>
          <w:tcPr>
            <w:tcW w:w="3423" w:type="dxa"/>
          </w:tcPr>
          <w:p w14:paraId="44F96B1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7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Evidence and impact:</w:t>
            </w:r>
          </w:p>
        </w:tc>
        <w:tc>
          <w:tcPr>
            <w:tcW w:w="3076" w:type="dxa"/>
          </w:tcPr>
          <w:p w14:paraId="2F8F27B4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55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Sustainability and suggested</w:t>
            </w:r>
          </w:p>
          <w:p w14:paraId="21F2FB0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90" w:lineRule="exact"/>
              <w:ind w:left="28"/>
              <w:rPr>
                <w:rFonts w:ascii="Calibri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Calibri" w:eastAsia="Calibri" w:hAnsi="Calibri" w:cs="Calibri"/>
                <w:color w:val="231F20"/>
                <w:sz w:val="24"/>
                <w:lang w:eastAsia="en-GB" w:bidi="en-GB"/>
              </w:rPr>
              <w:t>next steps:</w:t>
            </w:r>
          </w:p>
        </w:tc>
      </w:tr>
      <w:tr w:rsidR="00AE6586" w:rsidRPr="00AE6586" w14:paraId="07EA1426" w14:textId="77777777" w:rsidTr="00892D58">
        <w:trPr>
          <w:trHeight w:val="1929"/>
        </w:trPr>
        <w:tc>
          <w:tcPr>
            <w:tcW w:w="3758" w:type="dxa"/>
          </w:tcPr>
          <w:p w14:paraId="3280EEE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1759D20A" w14:textId="77777777" w:rsidR="00AE6586" w:rsidRPr="00AE6586" w:rsidRDefault="00AE6586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Increase the number of school games competitions and festivals entered.</w:t>
            </w:r>
          </w:p>
          <w:p w14:paraId="6BDB7880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5DAAA4CC" w14:textId="77777777" w:rsidR="00AE6586" w:rsidRDefault="00AE6586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Increase the number of pupils engaged in Level 1 and 2 competitions and festivals</w:t>
            </w:r>
            <w:r w:rsidR="00593EB3">
              <w:rPr>
                <w:rFonts w:ascii="Times New Roman" w:eastAsia="Calibri" w:hAnsi="Calibri" w:cs="Calibri"/>
                <w:sz w:val="24"/>
                <w:lang w:eastAsia="en-GB" w:bidi="en-GB"/>
              </w:rPr>
              <w:t>.</w:t>
            </w:r>
          </w:p>
          <w:p w14:paraId="768103B1" w14:textId="77777777" w:rsidR="00593EB3" w:rsidRDefault="00593EB3" w:rsidP="00593EB3">
            <w:pPr>
              <w:pStyle w:val="ListParagraph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4E77987B" w14:textId="77777777" w:rsidR="00593EB3" w:rsidRPr="00AE6586" w:rsidRDefault="00593EB3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Continue to improve the programme of in-house competitions and challenges.</w:t>
            </w:r>
          </w:p>
          <w:p w14:paraId="5D219833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6CD8BD7B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51EA1989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1CE26E5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35B0DE92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5D575962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7B0CF657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3B535D78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083593C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0A73AC5D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12A8288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58288EF9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2701D9E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0D12090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07F21B28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6E08826E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</w:tc>
        <w:tc>
          <w:tcPr>
            <w:tcW w:w="3458" w:type="dxa"/>
          </w:tcPr>
          <w:p w14:paraId="578098F1" w14:textId="77777777" w:rsidR="00AE6586" w:rsidRPr="00AE6586" w:rsidRDefault="00AE6586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lastRenderedPageBreak/>
              <w:t>Enter more school games competitions and festivals.</w:t>
            </w:r>
          </w:p>
          <w:p w14:paraId="7B782D70" w14:textId="77777777" w:rsidR="00AE6586" w:rsidRPr="00AE6586" w:rsidRDefault="00AE6586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Enter more festivals and take B teams to competitions where possible.</w:t>
            </w:r>
          </w:p>
          <w:p w14:paraId="4C74245D" w14:textId="77777777" w:rsidR="00AE6586" w:rsidRPr="00AE6586" w:rsidRDefault="00AE6586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Mrs Rozentals to deliver weekly house tournament competitions to engage all pupils in competition and 30 minutes of exercise.</w:t>
            </w:r>
          </w:p>
        </w:tc>
        <w:tc>
          <w:tcPr>
            <w:tcW w:w="1663" w:type="dxa"/>
          </w:tcPr>
          <w:p w14:paraId="1EA3D53C" w14:textId="77777777" w:rsidR="00AE6586" w:rsidRPr="00AE6586" w:rsidRDefault="00AE6586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£</w:t>
            </w: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2600</w:t>
            </w:r>
          </w:p>
        </w:tc>
        <w:tc>
          <w:tcPr>
            <w:tcW w:w="3423" w:type="dxa"/>
          </w:tcPr>
          <w:p w14:paraId="0E382349" w14:textId="77777777" w:rsidR="00AE6586" w:rsidRPr="00AE6586" w:rsidRDefault="00AE6586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School games website</w:t>
            </w:r>
          </w:p>
          <w:p w14:paraId="1AAE5BBF" w14:textId="77777777" w:rsidR="00AE6586" w:rsidRDefault="00AE6586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 w:rsidRPr="00AE6586">
              <w:rPr>
                <w:rFonts w:ascii="Times New Roman" w:eastAsia="Calibri" w:hAnsi="Calibri" w:cs="Calibri"/>
                <w:sz w:val="24"/>
                <w:lang w:eastAsia="en-GB" w:bidi="en-GB"/>
              </w:rPr>
              <w:t>House tournament registers and blogs.</w:t>
            </w:r>
          </w:p>
          <w:p w14:paraId="2E027904" w14:textId="77777777" w:rsidR="00D81B8E" w:rsidRPr="00AE6586" w:rsidRDefault="00D81B8E" w:rsidP="00AE658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Pupil Survey.</w:t>
            </w:r>
          </w:p>
        </w:tc>
        <w:tc>
          <w:tcPr>
            <w:tcW w:w="3076" w:type="dxa"/>
          </w:tcPr>
          <w:p w14:paraId="2FE964FF" w14:textId="77777777" w:rsidR="00256483" w:rsidRDefault="00256483" w:rsidP="00AE6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</w:p>
          <w:p w14:paraId="27D45C9C" w14:textId="77777777" w:rsidR="00AE6586" w:rsidRDefault="00256483" w:rsidP="0025648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Work with the Sports Competitions Organisers to create more inclusive opportunities for competitive team sport and individual progression.</w:t>
            </w:r>
          </w:p>
          <w:p w14:paraId="18F19B93" w14:textId="77777777" w:rsidR="00256483" w:rsidRPr="00256483" w:rsidRDefault="00256483" w:rsidP="0025648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Calibri" w:cs="Calibri"/>
                <w:sz w:val="24"/>
                <w:lang w:eastAsia="en-GB" w:bidi="en-GB"/>
              </w:rPr>
            </w:pP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>Build upon the tremendous in-house success</w:t>
            </w:r>
            <w:r w:rsidR="00D81B8E"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of personal challenges and House Tournaments</w:t>
            </w:r>
            <w:r>
              <w:rPr>
                <w:rFonts w:ascii="Times New Roman" w:eastAsia="Calibri" w:hAnsi="Calibri" w:cs="Calibri"/>
                <w:sz w:val="24"/>
                <w:lang w:eastAsia="en-GB" w:bidi="en-GB"/>
              </w:rPr>
              <w:t xml:space="preserve"> </w:t>
            </w:r>
            <w:r w:rsidR="00D81B8E">
              <w:rPr>
                <w:rFonts w:ascii="Times New Roman" w:eastAsia="Calibri" w:hAnsi="Calibri" w:cs="Calibri"/>
                <w:sz w:val="24"/>
                <w:lang w:eastAsia="en-GB" w:bidi="en-GB"/>
              </w:rPr>
              <w:t>led by PE Specialist and Sports Crew.</w:t>
            </w:r>
          </w:p>
        </w:tc>
      </w:tr>
    </w:tbl>
    <w:p w14:paraId="3A139CB1" w14:textId="77777777" w:rsidR="00AE6586" w:rsidRPr="00AE6586" w:rsidRDefault="00AE6586" w:rsidP="00AE6586">
      <w:pPr>
        <w:widowControl w:val="0"/>
        <w:tabs>
          <w:tab w:val="left" w:pos="12450"/>
        </w:tabs>
        <w:autoSpaceDE w:val="0"/>
        <w:autoSpaceDN w:val="0"/>
        <w:spacing w:after="0" w:line="240" w:lineRule="auto"/>
        <w:rPr>
          <w:rFonts w:ascii="Calibri" w:eastAsia="Calibri" w:hAnsi="Calibri" w:cs="Calibri"/>
          <w:lang w:eastAsia="en-GB" w:bidi="en-GB"/>
        </w:rPr>
      </w:pPr>
    </w:p>
    <w:p w14:paraId="1D6F168F" w14:textId="77777777" w:rsidR="00CB2A29" w:rsidRDefault="005B6F11"/>
    <w:sectPr w:rsidR="00CB2A29">
      <w:pgSz w:w="16840" w:h="11910" w:orient="landscape"/>
      <w:pgMar w:top="7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436"/>
    <w:multiLevelType w:val="hybridMultilevel"/>
    <w:tmpl w:val="97AE6E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082879"/>
    <w:multiLevelType w:val="hybridMultilevel"/>
    <w:tmpl w:val="9B72D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CDD"/>
    <w:multiLevelType w:val="hybridMultilevel"/>
    <w:tmpl w:val="7874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14F17"/>
    <w:multiLevelType w:val="hybridMultilevel"/>
    <w:tmpl w:val="A314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12AE2"/>
    <w:multiLevelType w:val="hybridMultilevel"/>
    <w:tmpl w:val="E15C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F5B8C"/>
    <w:multiLevelType w:val="hybridMultilevel"/>
    <w:tmpl w:val="F3D6F714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86"/>
    <w:rsid w:val="000655D4"/>
    <w:rsid w:val="00165868"/>
    <w:rsid w:val="00181136"/>
    <w:rsid w:val="00256483"/>
    <w:rsid w:val="00337284"/>
    <w:rsid w:val="00593EB3"/>
    <w:rsid w:val="005B6F11"/>
    <w:rsid w:val="008F5191"/>
    <w:rsid w:val="00A0581C"/>
    <w:rsid w:val="00A94ABA"/>
    <w:rsid w:val="00AE6586"/>
    <w:rsid w:val="00BE38A8"/>
    <w:rsid w:val="00CE0817"/>
    <w:rsid w:val="00D81B8E"/>
    <w:rsid w:val="00D831C0"/>
    <w:rsid w:val="00E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247D"/>
  <w15:docId w15:val="{6A99F45F-BCB6-4759-806B-FBD32BB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FF73F0283784DAF6B401348A53BD7" ma:contentTypeVersion="13" ma:contentTypeDescription="Create a new document." ma:contentTypeScope="" ma:versionID="9fbe443e6aa4a50738e7744f6a5745ac">
  <xsd:schema xmlns:xsd="http://www.w3.org/2001/XMLSchema" xmlns:xs="http://www.w3.org/2001/XMLSchema" xmlns:p="http://schemas.microsoft.com/office/2006/metadata/properties" xmlns:ns3="a0a92674-b4f8-4136-86b1-b74e1cb9796a" xmlns:ns4="108c0666-df06-441b-8033-241e11dcc8f1" targetNamespace="http://schemas.microsoft.com/office/2006/metadata/properties" ma:root="true" ma:fieldsID="535f0b7d8d66733600f66893cba543cc" ns3:_="" ns4:_="">
    <xsd:import namespace="a0a92674-b4f8-4136-86b1-b74e1cb9796a"/>
    <xsd:import namespace="108c0666-df06-441b-8033-241e11dcc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92674-b4f8-4136-86b1-b74e1cb97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c0666-df06-441b-8033-241e11dcc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C20C9-5DF5-422A-B9E0-66C174BF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92674-b4f8-4136-86b1-b74e1cb9796a"/>
    <ds:schemaRef ds:uri="108c0666-df06-441b-8033-241e11dcc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EC340-229E-48EB-B1F6-B5093245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8E269-5FD3-4D9D-90BD-1219EBA3B30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0a92674-b4f8-4136-86b1-b74e1cb9796a"/>
    <ds:schemaRef ds:uri="http://purl.org/dc/terms/"/>
    <ds:schemaRef ds:uri="108c0666-df06-441b-8033-241e11dcc8f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Lee</dc:creator>
  <cp:lastModifiedBy>H Teacher</cp:lastModifiedBy>
  <cp:revision>2</cp:revision>
  <dcterms:created xsi:type="dcterms:W3CDTF">2021-06-21T08:48:00Z</dcterms:created>
  <dcterms:modified xsi:type="dcterms:W3CDTF">2021-06-21T08:48:00Z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0x010100A66FF73F0283784DAF6B401348A53BD7</vt:lpwstr>
  </property>
</Properties>
</file>